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C520" w14:textId="77777777" w:rsidR="002131F0" w:rsidRDefault="002131F0"/>
    <w:p w14:paraId="508B0443" w14:textId="77777777" w:rsidR="002131F0" w:rsidRDefault="002131F0" w:rsidP="002131F0">
      <w:pPr>
        <w:jc w:val="center"/>
        <w:rPr>
          <w:b/>
          <w:sz w:val="28"/>
          <w:szCs w:val="28"/>
        </w:rPr>
      </w:pPr>
      <w:r w:rsidRPr="002131F0">
        <w:rPr>
          <w:b/>
          <w:sz w:val="28"/>
          <w:szCs w:val="28"/>
        </w:rPr>
        <w:t>USE POLICY FOR PORTABLE OUTDOOR FIREPLACES, OUTDOOR FIREPLACES AND RECREATIONAL FIRES WITHIN THE CITY OF FORT SCOTT</w:t>
      </w:r>
    </w:p>
    <w:p w14:paraId="002F5B8E" w14:textId="77777777" w:rsidR="002131F0" w:rsidRDefault="002131F0" w:rsidP="002131F0">
      <w:pPr>
        <w:jc w:val="center"/>
        <w:rPr>
          <w:b/>
          <w:sz w:val="28"/>
          <w:szCs w:val="28"/>
        </w:rPr>
      </w:pPr>
    </w:p>
    <w:p w14:paraId="33D80890" w14:textId="77777777" w:rsidR="002131F0" w:rsidRDefault="002131F0" w:rsidP="002131F0">
      <w:pPr>
        <w:rPr>
          <w:sz w:val="24"/>
          <w:szCs w:val="24"/>
        </w:rPr>
      </w:pPr>
      <w:r>
        <w:rPr>
          <w:sz w:val="24"/>
          <w:szCs w:val="24"/>
        </w:rPr>
        <w:t>DEFINITIONS (as written in 2012 International Fire Code)</w:t>
      </w:r>
    </w:p>
    <w:p w14:paraId="01CD5C14" w14:textId="77777777" w:rsidR="002131F0" w:rsidRDefault="002131F0" w:rsidP="002131F0">
      <w:pPr>
        <w:rPr>
          <w:sz w:val="24"/>
          <w:szCs w:val="24"/>
        </w:rPr>
      </w:pPr>
    </w:p>
    <w:p w14:paraId="3E520C02" w14:textId="77777777" w:rsidR="002131F0" w:rsidRDefault="002131F0" w:rsidP="002131F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PORTABLE OUTDOOR FIREPLACE:  </w:t>
      </w:r>
      <w:r>
        <w:rPr>
          <w:sz w:val="24"/>
          <w:szCs w:val="24"/>
        </w:rPr>
        <w:t>A portable, outdoor, solid-fuel-burning fireplace that may be constructed of steel, concrete, clay, or other noncombustible material. A portable outdoor fireplace may be open in design, or may be equipped with a small hearth opening and a short chimney or chimney opening in the top.  2012 IFC</w:t>
      </w:r>
      <w:r w:rsidR="00FE7A9D">
        <w:rPr>
          <w:sz w:val="24"/>
          <w:szCs w:val="24"/>
        </w:rPr>
        <w:t>, 202.</w:t>
      </w:r>
    </w:p>
    <w:p w14:paraId="6CA39107" w14:textId="77777777" w:rsidR="002131F0" w:rsidRDefault="002131F0" w:rsidP="002131F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RECREATIONAL FIRE:  </w:t>
      </w:r>
      <w:r>
        <w:rPr>
          <w:sz w:val="24"/>
          <w:szCs w:val="24"/>
        </w:rPr>
        <w:t xml:space="preserve">An outdoor fire burning materials other than rubbish where the fuel being burned is not contained in an incinerator, outdoor fireplace, portable outdoor fireplace, barbeque grill or barbeque pit and has a total fuel area of 3 feet or less in diameter and 2 feet or less in height for pleasure, religious, ceremonial, cooking, warmth or similar purposes.  </w:t>
      </w:r>
      <w:r w:rsidR="00FE7A9D">
        <w:rPr>
          <w:sz w:val="24"/>
          <w:szCs w:val="24"/>
        </w:rPr>
        <w:t>2012 IFC, 202.</w:t>
      </w:r>
    </w:p>
    <w:p w14:paraId="59FFA464" w14:textId="77777777" w:rsidR="00FE7A9D" w:rsidRDefault="00FE7A9D" w:rsidP="002131F0">
      <w:pPr>
        <w:rPr>
          <w:sz w:val="24"/>
          <w:szCs w:val="24"/>
        </w:rPr>
      </w:pPr>
    </w:p>
    <w:p w14:paraId="3F526B11" w14:textId="77777777" w:rsidR="00FE7A9D" w:rsidRDefault="00FE7A9D" w:rsidP="002131F0">
      <w:pPr>
        <w:rPr>
          <w:sz w:val="24"/>
          <w:szCs w:val="24"/>
        </w:rPr>
      </w:pPr>
      <w:r>
        <w:rPr>
          <w:sz w:val="24"/>
          <w:szCs w:val="24"/>
        </w:rPr>
        <w:t>POLICY</w:t>
      </w:r>
    </w:p>
    <w:p w14:paraId="57E243BD" w14:textId="77777777" w:rsidR="00FE7A9D" w:rsidRDefault="00FE7A9D" w:rsidP="002131F0">
      <w:pPr>
        <w:rPr>
          <w:sz w:val="24"/>
          <w:szCs w:val="24"/>
        </w:rPr>
      </w:pPr>
      <w:r>
        <w:rPr>
          <w:sz w:val="24"/>
          <w:szCs w:val="24"/>
        </w:rPr>
        <w:t>The Fort Scott Fire Department has developed the following policy using the International Fire Code as adopted by the City of Fort Scott for the basis of the policy.</w:t>
      </w:r>
    </w:p>
    <w:p w14:paraId="1E4D9E53" w14:textId="77777777" w:rsidR="00FE7A9D" w:rsidRDefault="00FE7A9D" w:rsidP="002131F0">
      <w:pPr>
        <w:rPr>
          <w:sz w:val="24"/>
          <w:szCs w:val="24"/>
        </w:rPr>
      </w:pPr>
      <w:r>
        <w:rPr>
          <w:sz w:val="24"/>
          <w:szCs w:val="24"/>
        </w:rPr>
        <w:t>1.  Portable outdoor fireplaces shall not be operated within 15 feet of a structure, property line or combustible materials.</w:t>
      </w:r>
    </w:p>
    <w:p w14:paraId="22BFA8E0" w14:textId="77777777" w:rsidR="00FE7A9D" w:rsidRDefault="00FE7A9D" w:rsidP="002131F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6C5C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Portable outdoor fireplaces shall not be used on a combustible deck.</w:t>
      </w:r>
    </w:p>
    <w:p w14:paraId="2DBE613C" w14:textId="77777777" w:rsidR="00FE7A9D" w:rsidRDefault="00FE7A9D" w:rsidP="002131F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C5C19">
        <w:rPr>
          <w:sz w:val="24"/>
          <w:szCs w:val="24"/>
        </w:rPr>
        <w:t xml:space="preserve"> </w:t>
      </w:r>
      <w:r>
        <w:rPr>
          <w:sz w:val="24"/>
          <w:szCs w:val="24"/>
        </w:rPr>
        <w:t>Recreational fires must be enclosed by some noncombustible fire ring at least 1 foot in height above the ground and shall not be constructed within 25 feet of a structure, property line or combustible materials.</w:t>
      </w:r>
    </w:p>
    <w:p w14:paraId="7BA4F5B0" w14:textId="77777777" w:rsidR="008660C9" w:rsidRDefault="00FE7A9D" w:rsidP="002131F0">
      <w:pPr>
        <w:rPr>
          <w:sz w:val="24"/>
          <w:szCs w:val="24"/>
        </w:rPr>
      </w:pPr>
      <w:r>
        <w:rPr>
          <w:sz w:val="24"/>
          <w:szCs w:val="24"/>
        </w:rPr>
        <w:t xml:space="preserve">4.  Outdoor fireplaces, other than portable, must be constructed of noncombustible material </w:t>
      </w:r>
      <w:r w:rsidR="008660C9">
        <w:rPr>
          <w:sz w:val="24"/>
          <w:szCs w:val="24"/>
        </w:rPr>
        <w:t>and shall not be constructed</w:t>
      </w:r>
      <w:r w:rsidR="00AF62E1">
        <w:rPr>
          <w:sz w:val="24"/>
          <w:szCs w:val="24"/>
        </w:rPr>
        <w:t xml:space="preserve"> within 15 feet of a structure, property line or combustible materials unless constructed</w:t>
      </w:r>
      <w:r w:rsidR="008660C9">
        <w:rPr>
          <w:sz w:val="24"/>
          <w:szCs w:val="24"/>
        </w:rPr>
        <w:t xml:space="preserve"> under the provisions of the International Residential Code.</w:t>
      </w:r>
    </w:p>
    <w:p w14:paraId="0272584D" w14:textId="77777777" w:rsidR="008660C9" w:rsidRDefault="008660C9" w:rsidP="002131F0">
      <w:pPr>
        <w:rPr>
          <w:sz w:val="24"/>
          <w:szCs w:val="24"/>
        </w:rPr>
      </w:pPr>
      <w:r>
        <w:rPr>
          <w:sz w:val="24"/>
          <w:szCs w:val="24"/>
        </w:rPr>
        <w:t xml:space="preserve">5.  Outdoor fires that are offensive or objectionable because of smoke emissions or when atmospheric conditions or local circumstances make such fire hazardous shall be prohibited.  </w:t>
      </w:r>
      <w:r w:rsidR="00AF62E1">
        <w:rPr>
          <w:sz w:val="24"/>
          <w:szCs w:val="24"/>
        </w:rPr>
        <w:t>Outdoor fires shall not be permitted with the wind speeds</w:t>
      </w:r>
      <w:r w:rsidR="006A6324">
        <w:rPr>
          <w:sz w:val="24"/>
          <w:szCs w:val="24"/>
        </w:rPr>
        <w:t xml:space="preserve"> exceed 15 MPH or when an area burn ban is in effect.</w:t>
      </w:r>
    </w:p>
    <w:p w14:paraId="77B24315" w14:textId="77777777" w:rsidR="008660C9" w:rsidRDefault="008660C9" w:rsidP="002131F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6C5C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Combustible </w:t>
      </w:r>
      <w:r w:rsidR="006C5C19">
        <w:rPr>
          <w:sz w:val="24"/>
          <w:szCs w:val="24"/>
        </w:rPr>
        <w:t>materials which could cause a fire to spread shall be eliminated or at least mowed short in the immediate area prior to ignition.</w:t>
      </w:r>
    </w:p>
    <w:p w14:paraId="0CC476EB" w14:textId="77777777" w:rsidR="006C5C19" w:rsidRDefault="006C5C19" w:rsidP="002131F0">
      <w:pPr>
        <w:rPr>
          <w:sz w:val="24"/>
          <w:szCs w:val="24"/>
        </w:rPr>
      </w:pPr>
      <w:r>
        <w:rPr>
          <w:sz w:val="24"/>
          <w:szCs w:val="24"/>
        </w:rPr>
        <w:t>7.  Ashes shall be discarded</w:t>
      </w:r>
      <w:r w:rsidR="000E6DD8">
        <w:rPr>
          <w:sz w:val="24"/>
          <w:szCs w:val="24"/>
        </w:rPr>
        <w:t xml:space="preserve"> in a </w:t>
      </w:r>
      <w:r w:rsidR="00AF62E1">
        <w:rPr>
          <w:sz w:val="24"/>
          <w:szCs w:val="24"/>
        </w:rPr>
        <w:t>noncombustible container and kept outside of any structure.</w:t>
      </w:r>
    </w:p>
    <w:p w14:paraId="6812CA58" w14:textId="77777777" w:rsidR="00AF62E1" w:rsidRDefault="00AF62E1" w:rsidP="002131F0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6A6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Only charcoal or clean dry seasoned firewood can be used for fuel.</w:t>
      </w:r>
    </w:p>
    <w:p w14:paraId="33E97BEB" w14:textId="77777777" w:rsidR="00AF62E1" w:rsidRDefault="00AF62E1" w:rsidP="002131F0">
      <w:pPr>
        <w:rPr>
          <w:sz w:val="24"/>
          <w:szCs w:val="24"/>
        </w:rPr>
      </w:pPr>
      <w:r>
        <w:rPr>
          <w:sz w:val="24"/>
          <w:szCs w:val="24"/>
        </w:rPr>
        <w:t>9.  Do not use flammable and combustible fluids such as gasoline, alcohol, diesel fuel, kerosene or charcoal fluid to light and relight fires.</w:t>
      </w:r>
    </w:p>
    <w:p w14:paraId="1F43BA11" w14:textId="77777777" w:rsidR="00AF62E1" w:rsidRDefault="00AF62E1" w:rsidP="002131F0">
      <w:pPr>
        <w:rPr>
          <w:sz w:val="24"/>
          <w:szCs w:val="24"/>
        </w:rPr>
      </w:pPr>
      <w:r>
        <w:rPr>
          <w:sz w:val="24"/>
          <w:szCs w:val="24"/>
        </w:rPr>
        <w:t>10.  Trash, garbage, leaves, asphalt, petroleum products, paint, rubber products, plastics, paper,</w:t>
      </w:r>
      <w:r w:rsidR="002149AA">
        <w:rPr>
          <w:sz w:val="24"/>
          <w:szCs w:val="24"/>
        </w:rPr>
        <w:t xml:space="preserve"> cardboard, treated wood, construction debris, metal or any substance that normally releases toxic</w:t>
      </w:r>
      <w:r>
        <w:rPr>
          <w:sz w:val="24"/>
          <w:szCs w:val="24"/>
        </w:rPr>
        <w:t xml:space="preserve"> emissions, dense smoke, or obnoxious odors when burned shall not be used as a fuel.</w:t>
      </w:r>
    </w:p>
    <w:p w14:paraId="0445F3E6" w14:textId="77777777" w:rsidR="00AF62E1" w:rsidRDefault="00AF62E1" w:rsidP="002131F0">
      <w:pPr>
        <w:rPr>
          <w:sz w:val="24"/>
          <w:szCs w:val="24"/>
        </w:rPr>
      </w:pPr>
      <w:r>
        <w:rPr>
          <w:sz w:val="24"/>
          <w:szCs w:val="24"/>
        </w:rPr>
        <w:t>11.  While a fire is burning or smoldering it must be attended at all times.</w:t>
      </w:r>
    </w:p>
    <w:p w14:paraId="0AAA6A3E" w14:textId="77777777" w:rsidR="00AF62E1" w:rsidRDefault="00AF62E1" w:rsidP="002131F0">
      <w:pPr>
        <w:rPr>
          <w:sz w:val="24"/>
          <w:szCs w:val="24"/>
        </w:rPr>
      </w:pPr>
      <w:r>
        <w:rPr>
          <w:sz w:val="24"/>
          <w:szCs w:val="24"/>
        </w:rPr>
        <w:t>12.  A garden hose or water source shall be readily available at all times while a fire is burning or smoldering.</w:t>
      </w:r>
    </w:p>
    <w:p w14:paraId="46BA7C07" w14:textId="77777777" w:rsidR="00AF62E1" w:rsidRDefault="00AF62E1" w:rsidP="002131F0">
      <w:pPr>
        <w:rPr>
          <w:sz w:val="24"/>
          <w:szCs w:val="24"/>
        </w:rPr>
      </w:pPr>
    </w:p>
    <w:p w14:paraId="7B34F886" w14:textId="77777777" w:rsidR="006A6324" w:rsidRDefault="006A6324" w:rsidP="002131F0">
      <w:pPr>
        <w:rPr>
          <w:sz w:val="24"/>
          <w:szCs w:val="24"/>
        </w:rPr>
      </w:pPr>
      <w:r>
        <w:rPr>
          <w:sz w:val="24"/>
          <w:szCs w:val="24"/>
        </w:rPr>
        <w:t>This policy is in effect for the City of Fort Scott.  If you have any questions concerning this policy, contact the Fort Scott Fire Department at (620) 223-2140.</w:t>
      </w:r>
    </w:p>
    <w:p w14:paraId="3A2F20AB" w14:textId="77777777" w:rsidR="006A6324" w:rsidRDefault="006A6324" w:rsidP="002131F0">
      <w:pPr>
        <w:rPr>
          <w:sz w:val="24"/>
          <w:szCs w:val="24"/>
        </w:rPr>
      </w:pPr>
    </w:p>
    <w:p w14:paraId="3D0520DB" w14:textId="77777777" w:rsidR="006A6324" w:rsidRPr="00FE7A9D" w:rsidRDefault="006A6324" w:rsidP="002131F0">
      <w:pPr>
        <w:rPr>
          <w:sz w:val="24"/>
          <w:szCs w:val="24"/>
        </w:rPr>
      </w:pPr>
      <w:r>
        <w:rPr>
          <w:sz w:val="24"/>
          <w:szCs w:val="24"/>
        </w:rPr>
        <w:t>10/4/19</w:t>
      </w:r>
    </w:p>
    <w:sectPr w:rsidR="006A6324" w:rsidRPr="00FE7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F0"/>
    <w:rsid w:val="000603E0"/>
    <w:rsid w:val="000E6DD8"/>
    <w:rsid w:val="001906AD"/>
    <w:rsid w:val="001B5D4A"/>
    <w:rsid w:val="001E5D03"/>
    <w:rsid w:val="002131F0"/>
    <w:rsid w:val="002149AA"/>
    <w:rsid w:val="00311E19"/>
    <w:rsid w:val="006A6324"/>
    <w:rsid w:val="006C5C19"/>
    <w:rsid w:val="008660C9"/>
    <w:rsid w:val="008F6B12"/>
    <w:rsid w:val="00AF62E1"/>
    <w:rsid w:val="00FC6EAD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E07C"/>
  <w15:chartTrackingRefBased/>
  <w15:docId w15:val="{4E396AB2-0A6E-48A8-AAB0-3DB96A3D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2617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Bruner</dc:creator>
  <cp:keywords/>
  <dc:description/>
  <cp:lastModifiedBy>Danielle Wisely</cp:lastModifiedBy>
  <cp:revision>3</cp:revision>
  <cp:lastPrinted>2019-10-04T14:09:00Z</cp:lastPrinted>
  <dcterms:created xsi:type="dcterms:W3CDTF">2025-12-17T20:56:00Z</dcterms:created>
  <dcterms:modified xsi:type="dcterms:W3CDTF">2025-12-17T21:03:00Z</dcterms:modified>
</cp:coreProperties>
</file>